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EF4" w:rsidRPr="001D5D3B" w:rsidRDefault="00556EF4" w:rsidP="00E220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D5D3B">
        <w:rPr>
          <w:rFonts w:ascii="Times New Roman" w:hAnsi="Times New Roman" w:cs="Times New Roman"/>
          <w:sz w:val="20"/>
          <w:szCs w:val="20"/>
        </w:rPr>
        <w:t>Приложение</w:t>
      </w:r>
    </w:p>
    <w:p w:rsidR="00556EF4" w:rsidRPr="001D5D3B" w:rsidRDefault="00556EF4" w:rsidP="00E220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D5D3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к приказу департамента финансов</w:t>
      </w:r>
    </w:p>
    <w:p w:rsidR="00556EF4" w:rsidRPr="001D5D3B" w:rsidRDefault="00556EF4" w:rsidP="00FB29D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Pr="001D5D3B">
        <w:rPr>
          <w:rFonts w:ascii="Times New Roman" w:hAnsi="Times New Roman" w:cs="Times New Roman"/>
          <w:sz w:val="20"/>
          <w:szCs w:val="20"/>
        </w:rPr>
        <w:t>«___»____ 20   г. №</w:t>
      </w:r>
    </w:p>
    <w:p w:rsidR="00556EF4" w:rsidRPr="001D5D3B" w:rsidRDefault="00556EF4" w:rsidP="00E2207D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Порядок открытия и ведения лицевых счетов </w:t>
      </w:r>
    </w:p>
    <w:p w:rsidR="00556EF4" w:rsidRPr="001D5D3B" w:rsidRDefault="00556EF4" w:rsidP="00E2207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муниципальным бюджетным  учреждениям </w:t>
      </w:r>
    </w:p>
    <w:p w:rsidR="00556EF4" w:rsidRPr="001D5D3B" w:rsidRDefault="00556EF4" w:rsidP="00E220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56EF4" w:rsidRPr="001D5D3B" w:rsidRDefault="00556EF4" w:rsidP="00E2207D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spacing w:after="0" w:line="240" w:lineRule="auto"/>
        <w:ind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1.1. Настоящий Порядок открытия и ведения лицевых счетов муниципальным бюджетным  учреждениям (далее – Порядок) разработан департаментом финансов Администрации города Сургута (далее – департамент финансов) в соответствии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от 12.01.1996 № 7-ФЗ «О некоммерческих организациях»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1.2. Настоящий Порядок устанавливает порядок открытия и ведения лицевых счетов для учета операций со средствами муниципальных бюджетных учреждений, полученными: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в виде субсидий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в виде субсидий на иные цели;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в виде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бюджетных учреждений;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от приносящей доход деятельности;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во временное распоряжение (залоги, задатки); 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в рамках обязательного медицинского страхования.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1.3. Понятия и термины, используемые в настоящем Порядке, применяются в значении, установленном Бюджетным кодексом Российской Федерации, Федеральным законом от 12.01.1996 № 7-ФЗ «О некоммерческих организациях».</w:t>
      </w:r>
    </w:p>
    <w:p w:rsidR="00556EF4" w:rsidRPr="001D5D3B" w:rsidRDefault="00556EF4" w:rsidP="00E2207D">
      <w:pPr>
        <w:tabs>
          <w:tab w:val="left" w:pos="142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1.4. Учет операций со средствами муниципальных бюджетных учреждений осуществляется департаментом финансов на счетах, открытых департаменту финансов в Расчетно-кассовом центре города Сургута Главного управления Центрального банка Российской Федерации по Тюменской области (далее – счета департамента финансов по учету операций со средствами </w:t>
      </w:r>
      <w:r>
        <w:rPr>
          <w:rFonts w:ascii="Times New Roman" w:hAnsi="Times New Roman" w:cs="Times New Roman"/>
          <w:sz w:val="28"/>
          <w:szCs w:val="28"/>
        </w:rPr>
        <w:t>муниципальных бюджетных учреждений, муниципальных автономных учреждений)</w:t>
      </w:r>
      <w:r w:rsidRPr="001D5D3B">
        <w:rPr>
          <w:rFonts w:ascii="Times New Roman" w:hAnsi="Times New Roman" w:cs="Times New Roman"/>
          <w:sz w:val="28"/>
          <w:szCs w:val="28"/>
        </w:rPr>
        <w:t>.</w:t>
      </w:r>
    </w:p>
    <w:p w:rsidR="00556EF4" w:rsidRPr="001D5D3B" w:rsidRDefault="00556EF4" w:rsidP="00E2207D">
      <w:pPr>
        <w:tabs>
          <w:tab w:val="left" w:pos="142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1.5. Учет операций по расходам бюджета города в части осуществления муниципальными бюджетными учреждениями полномочий Администрации города Сургута по исполнению публичных обязательств перед физическими лицами, подлежащих исполнению в денежной форме, осуществляется департаментом финансов на лицевом счете, открытом департаменту финансов в Отделении по г. Сургуту и Сургутскому району Управления Федерального казначейства по Ханты-Мансийскому автономному округу – Югре.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pStyle w:val="BodyTextIndent"/>
        <w:spacing w:after="0"/>
        <w:ind w:left="0" w:firstLine="6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2.  Виды лицевых счетов 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2.1. Для учета операций, осуществляемых муниципальными бюджетными учреждениями (далее - бюджетные учреждения), в департаменте финансов открываются и ведутся следующие виды лицевых счетов: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лицевой счет, предназначенный для учета операций в части осуществления бюджетными учреждениями полномочий Администрации города Сургута по исполнению публичных обязательств перед физическими лицами, подлежащих исполнению в денежной форме (далее – лицевой счет по осуществлению бюджетными учреждениями полномочий по исполнению публичных обязательств);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лицевой счет, предназначенный для учета операций со средствами бюджетных учреждений от приносящей доход деятельности (далее - лицевой счет по учету средств от приносящей доход деятельности);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лицевой счет, предназначенный для учета операций со средствами, поступающими во временное распоряжение бюджетных учреждений (залоги, задатки) (далее – лицевой счет по учету средств, поступающих во временное распоряжение (залоги, задатки);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лицевой счет, предназначенный для учета операций со средствами бюджетных учреждений, полученными в виде субсидий на возмещение нормативных затрат, связанных с оказанием ими в соответствии с муниципальным заданием муниципальных услуг (выполнением работ) (далее – лицевой счет для учета субсидий на выполнение муниципального задания);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лицевой счет, предназначенный для учета операций со средствами, предоставленными бюджетным учреждениям в соответствии с абзацем вторым пункта 1 статьи 78.1 Бюджетного кодекса Российской Федерации источником финансового обеспечения которых являются субсидии, не связанные с возмещением нормативных затрат на оказание муниципальных услуг (выполнение работ) (далее – лицевой счет по учету субсидий на иные цели);</w:t>
      </w:r>
    </w:p>
    <w:p w:rsidR="00556EF4" w:rsidRPr="001D5D3B" w:rsidRDefault="00556EF4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лицевой счет, предназначенный для учета операций со средствами, предоставленными бюджетным учреждениям в соответствии с пунктом 5 статьи 79 Бюджетного кодекса Российской Федерации источником финансового обеспечения которых являются бюджетные инвестиции в объекты капитального строительства муниципальной собственности в форме капитальных вложений в основные средства бюджетных учреждений (далее – лицевой счет по учету бюджетных инвестиций); 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лицевой счет, предназначенный для учета операций бюджетных учреждений со средствами обязательного медицинского страхования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D3B">
        <w:rPr>
          <w:rFonts w:ascii="Times New Roman" w:hAnsi="Times New Roman" w:cs="Times New Roman"/>
          <w:sz w:val="28"/>
          <w:szCs w:val="28"/>
        </w:rPr>
        <w:t>лицевой счет по учету средств ОМС).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2.2. При открытии лицевых счетов, указанных в пункте 2.1 настоящего Порядка, им присваиваются номера.</w:t>
      </w:r>
    </w:p>
    <w:p w:rsidR="00556EF4" w:rsidRPr="001D5D3B" w:rsidRDefault="00556EF4" w:rsidP="00E2207D">
      <w:pPr>
        <w:pStyle w:val="BodyTextIndent"/>
        <w:tabs>
          <w:tab w:val="num" w:pos="972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2.3. Номер лицевого счета состоит из десяти разрядов:</w:t>
      </w:r>
    </w:p>
    <w:p w:rsidR="00556EF4" w:rsidRPr="001D5D3B" w:rsidRDefault="00556EF4" w:rsidP="00E2207D">
      <w:pPr>
        <w:pStyle w:val="BodyTextIndent"/>
        <w:tabs>
          <w:tab w:val="num" w:pos="1418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786"/>
        <w:gridCol w:w="709"/>
        <w:gridCol w:w="708"/>
        <w:gridCol w:w="709"/>
        <w:gridCol w:w="650"/>
        <w:gridCol w:w="709"/>
        <w:gridCol w:w="709"/>
        <w:gridCol w:w="742"/>
        <w:gridCol w:w="720"/>
        <w:gridCol w:w="824"/>
      </w:tblGrid>
      <w:tr w:rsidR="00556EF4" w:rsidRPr="001D5D3B">
        <w:tc>
          <w:tcPr>
            <w:tcW w:w="1842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Номера</w:t>
            </w:r>
          </w:p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разрядов</w:t>
            </w:r>
          </w:p>
        </w:tc>
        <w:tc>
          <w:tcPr>
            <w:tcW w:w="786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0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2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0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:rsidR="00556EF4" w:rsidRPr="001D5D3B" w:rsidRDefault="00556EF4" w:rsidP="006012B7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556EF4" w:rsidRPr="001D5D3B" w:rsidRDefault="00556EF4" w:rsidP="00E2207D">
      <w:pPr>
        <w:pStyle w:val="BodyTextIndent"/>
        <w:spacing w:after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где: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 по 5 разряды – буквенная аббревиатура наименования бюджетного учреждения;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 по 7 разряды – вид лицевого счета;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8 по 10 разряды – код главного распорядителя бюджетных средств, которому в ведомственной структуре расходов бюджета города предусмотрены бюджетные ассигнования на предоставление субсидий на возмещение нормативных затрат, субсидий на иные цели, бюджетных инвестиций соответствующим бюджетным учреждениям (далее – код ведомственной принадлежности главного распорядителя бюджетных средств).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2.4. Бюджетным учреждениям открываются следующие виды лицевых счетов: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10 – лицевой счет по осуществлению бюджетными учреждениями полномочий по исполнению публичных обязательств;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20 –  лицевой счет по учету средств от приносящей доход деятельности;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30 – лицевой счет по учету средств, поступающих во временное распоряжение (залоги, задатки);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40 – лицевой счет по учету субсидий на выполнение муниципального задания;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50 – лицевой счет по учету субсидий на иные цели;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60 – лицевой счет по учету бюджетных инвестиций;</w:t>
      </w:r>
    </w:p>
    <w:p w:rsidR="00556EF4" w:rsidRPr="001D5D3B" w:rsidRDefault="00556EF4" w:rsidP="00E2207D">
      <w:pPr>
        <w:pStyle w:val="BodyTextIndent"/>
        <w:tabs>
          <w:tab w:val="left" w:pos="851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71 – лицевой счет по учету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Pr="001D5D3B">
        <w:rPr>
          <w:rFonts w:ascii="Times New Roman" w:hAnsi="Times New Roman" w:cs="Times New Roman"/>
          <w:sz w:val="28"/>
          <w:szCs w:val="28"/>
        </w:rPr>
        <w:t xml:space="preserve"> ОМС, в том числе в рамках программы государственных гарантий оказания гражданам РФ бесплатной медицинской помощи;</w:t>
      </w:r>
    </w:p>
    <w:p w:rsidR="00556EF4" w:rsidRPr="001D5D3B" w:rsidRDefault="00556EF4" w:rsidP="00E2207D">
      <w:pPr>
        <w:pStyle w:val="BodyTextIndent"/>
        <w:tabs>
          <w:tab w:val="left" w:pos="851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72 – лицевой счет по учету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Pr="001D5D3B">
        <w:rPr>
          <w:rFonts w:ascii="Times New Roman" w:hAnsi="Times New Roman" w:cs="Times New Roman"/>
          <w:sz w:val="28"/>
          <w:szCs w:val="28"/>
        </w:rPr>
        <w:t xml:space="preserve"> ОМС в рамках программы приоритетного национального проекта «Здоровье»;</w:t>
      </w:r>
    </w:p>
    <w:p w:rsidR="00556EF4" w:rsidRPr="001D5D3B" w:rsidRDefault="00556EF4" w:rsidP="00E2207D">
      <w:pPr>
        <w:pStyle w:val="BodyTextIndent"/>
        <w:tabs>
          <w:tab w:val="left" w:pos="851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73 –</w:t>
      </w:r>
      <w:r w:rsidRPr="003C0FDB">
        <w:rPr>
          <w:rFonts w:ascii="Times New Roman" w:hAnsi="Times New Roman" w:cs="Times New Roman"/>
          <w:sz w:val="28"/>
          <w:szCs w:val="28"/>
        </w:rPr>
        <w:t xml:space="preserve"> </w:t>
      </w:r>
      <w:r w:rsidRPr="001D5D3B">
        <w:rPr>
          <w:rFonts w:ascii="Times New Roman" w:hAnsi="Times New Roman" w:cs="Times New Roman"/>
          <w:sz w:val="28"/>
          <w:szCs w:val="28"/>
        </w:rPr>
        <w:t xml:space="preserve">лицевой счет по учету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Pr="001D5D3B">
        <w:rPr>
          <w:rFonts w:ascii="Times New Roman" w:hAnsi="Times New Roman" w:cs="Times New Roman"/>
          <w:sz w:val="28"/>
          <w:szCs w:val="28"/>
        </w:rPr>
        <w:t xml:space="preserve"> ОМС в рамках программы модернизации здравоохранения.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pStyle w:val="BodyTextIndent"/>
        <w:spacing w:after="0"/>
        <w:ind w:left="0"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 Порядок открытия, переоформления и закрытия лицевых счетов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3.1. Лицевые счета открываются бюджетным учреждениям, включенным в Перечень муниципальных бюджетных учреждений, предоставляемый  структурным подразделением Администрации города Сургута, курирующим деятельность бюджетного учреждения (далее – курирующее структурное подразделение)  по форме согласно приложению 1</w:t>
      </w:r>
      <w:r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1D5D3B">
        <w:rPr>
          <w:rFonts w:ascii="Times New Roman" w:hAnsi="Times New Roman" w:cs="Times New Roman"/>
          <w:sz w:val="28"/>
          <w:szCs w:val="28"/>
        </w:rPr>
        <w:t>. В Перечне муниципальных бюджетных учреждений полное и краткое наименование бюджетного учреждения указывается в соответствии с наименованием, указанным в Уставе бюджетного учреждения.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 Для открытия лицевого счета бюджетное учреждение предоставляет в департамент финансов следующие документы:</w:t>
      </w:r>
    </w:p>
    <w:p w:rsidR="00556EF4" w:rsidRPr="001D5D3B" w:rsidRDefault="00556EF4" w:rsidP="00E2207D">
      <w:pPr>
        <w:pStyle w:val="BodyTextIndent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3.2.1. Заявление на открытие</w:t>
      </w:r>
      <w:r>
        <w:rPr>
          <w:rFonts w:ascii="Times New Roman" w:hAnsi="Times New Roman" w:cs="Times New Roman"/>
          <w:sz w:val="28"/>
          <w:szCs w:val="28"/>
        </w:rPr>
        <w:t xml:space="preserve"> 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6EF4" w:rsidRPr="001D5D3B" w:rsidRDefault="00556EF4" w:rsidP="00E2207D">
      <w:pPr>
        <w:pStyle w:val="BodyTextIndent"/>
        <w:tabs>
          <w:tab w:val="num" w:pos="1555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3.2.2. Карточку образцов подписей к лицевым счетам согласно приложению 3 к настоящему Порядку;</w:t>
      </w:r>
    </w:p>
    <w:p w:rsidR="00556EF4" w:rsidRPr="001D5D3B" w:rsidRDefault="00556EF4" w:rsidP="00E2207D">
      <w:pPr>
        <w:pStyle w:val="BodyTextIndent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3.2.3. Копию Устава, заверенную учредителем, либо курирующим структурным подразделением, либо органом, осуществляющим государственную регистрацию юридических лиц;</w:t>
      </w:r>
    </w:p>
    <w:p w:rsidR="00556EF4" w:rsidRPr="001D5D3B" w:rsidRDefault="00556EF4" w:rsidP="00E2207D">
      <w:pPr>
        <w:pStyle w:val="BodyTextIndent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3.2.4. Копию документа о государственной регистрации юридического лица;</w:t>
      </w:r>
    </w:p>
    <w:p w:rsidR="00556EF4" w:rsidRPr="001D5D3B" w:rsidRDefault="00556EF4" w:rsidP="00E2207D">
      <w:pPr>
        <w:pStyle w:val="BodyTextIndent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3.2.5. Копию Свидетельства о постановке на учет юридического лица в налоговом органе по месту нахождения на территории Российской Федерации.</w:t>
      </w:r>
    </w:p>
    <w:p w:rsidR="00556EF4" w:rsidRPr="001D5D3B" w:rsidRDefault="00556EF4" w:rsidP="00E2207D">
      <w:pPr>
        <w:pStyle w:val="BodyTextIndent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3.3. Документы проверя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D5D3B">
        <w:rPr>
          <w:rFonts w:ascii="Times New Roman" w:hAnsi="Times New Roman" w:cs="Times New Roman"/>
          <w:sz w:val="28"/>
          <w:szCs w:val="28"/>
        </w:rPr>
        <w:t>тся отделом исполнения бюджета департамента финансов (далее – отдел исполнения бюджета) на их комплектность и правильность оформления в течение трех рабочих дней с момента представления документов.</w:t>
      </w:r>
    </w:p>
    <w:p w:rsidR="00556EF4" w:rsidRPr="001D5D3B" w:rsidRDefault="00556EF4" w:rsidP="00E2207D">
      <w:pPr>
        <w:pStyle w:val="BodyTextIndent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3.4. Документы, не соответствующие установленным требованиям, не позднее срока, установленного для проведения проверки, возвращаются бюджетному учреждению для устранения замечаний.</w:t>
      </w:r>
    </w:p>
    <w:p w:rsidR="00556EF4" w:rsidRPr="001D5D3B" w:rsidRDefault="00556EF4" w:rsidP="00E2207D">
      <w:pPr>
        <w:pStyle w:val="BodyTextIndent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3.5. При отсутствии замечаний отдел исполнения бюджета оформляет извещение 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об открытии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4 к настоящему Порядку и передает уполномоченному лицу бюджетного учреждения под роспись.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3.6. Лицевые счета бюджетного учреждения регистрируется в журнале регистрации лицевых счетов по форме 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r w:rsidRPr="001D5D3B">
        <w:rPr>
          <w:rFonts w:ascii="Times New Roman" w:hAnsi="Times New Roman" w:cs="Times New Roman"/>
          <w:sz w:val="28"/>
          <w:szCs w:val="28"/>
        </w:rPr>
        <w:t>приложению 5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Журнал регистрации лицевых счетов пронумеровывается, прошнуровывается, заверяется подписью директора департамента финансов и скрепляется печатью департамента финансов</w:t>
      </w:r>
      <w:r w:rsidRPr="001D5D3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3.7. При открытии лицевых счетов департамент финансов заключает с бюджетным учреждением дог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овор на открытие</w:t>
      </w:r>
      <w:r w:rsidRPr="001D5D3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и обслуживание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лицевого счета (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лицевых счетов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договор) по форме </w:t>
      </w:r>
      <w:r w:rsidRPr="001D5D3B">
        <w:rPr>
          <w:rFonts w:ascii="Times New Roman" w:hAnsi="Times New Roman" w:cs="Times New Roman"/>
          <w:sz w:val="28"/>
          <w:szCs w:val="28"/>
        </w:rPr>
        <w:t>согласно приложению 6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Договор составляется в двух экземплярах. Подписание договора со стороны бюджетного учреждения производится первым руководителем или уполномоченным руководителем лицом. Со стороны департамента финансов договор подписывается директором департамента финансов либо лицом, исполняющим обязанности директора в период временного отсутствия.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3.8. Бюджетные учреждения самостоятельно уведомляют об открытии (переоформлении, закрытии) лицевых счетов органы, представление которым такой информации в соответствии с законодательством Российской Федерации является обязательным.</w:t>
      </w:r>
    </w:p>
    <w:p w:rsidR="00556EF4" w:rsidRDefault="00556EF4" w:rsidP="00E2207D">
      <w:pPr>
        <w:tabs>
          <w:tab w:val="left" w:pos="720"/>
          <w:tab w:val="left" w:pos="96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tabs>
          <w:tab w:val="left" w:pos="720"/>
          <w:tab w:val="left" w:pos="96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4. Оформление карточки образцов подписей.</w:t>
      </w:r>
    </w:p>
    <w:p w:rsidR="00556EF4" w:rsidRPr="001D5D3B" w:rsidRDefault="00556EF4" w:rsidP="00E2207D">
      <w:pPr>
        <w:tabs>
          <w:tab w:val="left" w:pos="720"/>
          <w:tab w:val="left" w:pos="96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tabs>
          <w:tab w:val="left" w:pos="300"/>
          <w:tab w:val="left" w:pos="96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4.1. Карточка образцов подписей (далее – карточка) должна содержать: 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наименование бюджетного учреждения в соответствии с Уставом и Перечнем муниципальных бюджетных учреждений;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юридический адрес бюджетного учреждения;</w:t>
      </w:r>
    </w:p>
    <w:p w:rsidR="00556EF4" w:rsidRPr="001D5D3B" w:rsidRDefault="00556EF4" w:rsidP="00E2207D">
      <w:pPr>
        <w:tabs>
          <w:tab w:val="left" w:pos="300"/>
          <w:tab w:val="left" w:pos="96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наименование учредителя;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наименование курирующего структурного подразделения.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4.2. В разделе «Образцы подписей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D5D3B">
        <w:rPr>
          <w:rFonts w:ascii="Times New Roman" w:hAnsi="Times New Roman" w:cs="Times New Roman"/>
          <w:sz w:val="28"/>
          <w:szCs w:val="28"/>
        </w:rPr>
        <w:t xml:space="preserve">бюджетного учреждения имеющих право подписи платежных документов при совершении операций по </w:t>
      </w:r>
      <w:r>
        <w:rPr>
          <w:rFonts w:ascii="Times New Roman" w:hAnsi="Times New Roman" w:cs="Times New Roman"/>
          <w:sz w:val="28"/>
          <w:szCs w:val="28"/>
        </w:rPr>
        <w:t>лицевому счету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D5D3B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ам)</w:t>
      </w:r>
      <w:r w:rsidRPr="001D5D3B">
        <w:rPr>
          <w:rFonts w:ascii="Times New Roman" w:hAnsi="Times New Roman" w:cs="Times New Roman"/>
          <w:sz w:val="28"/>
          <w:szCs w:val="28"/>
        </w:rPr>
        <w:t>» карточки наименования должностей, фамилии, имена и отчества должностных лиц бюджетного учреждения должны быть указаны полностью.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4.3. Карточка подписывается руководителем и главным бухгалтером бюджетного учреждения, которому открываются лицевые счета. 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4.4. На оборотной стороне карточка заверяется учредителем, либо  курирующим структурным подразделением, либо нотариально. 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4.5. Если бюджетному учреждению в установленном порядке уже открыт лицевой счет, предоставление карточки для открытия лицевых счетов других видов не требуется в случае, если лица, имеющие право подписывать документы, на основании которых осуществляются операции по вновь открываемым лицевым счетам, остаются прежними. </w:t>
      </w:r>
    </w:p>
    <w:p w:rsidR="00556EF4" w:rsidRPr="001D5D3B" w:rsidRDefault="00556EF4" w:rsidP="00E2207D">
      <w:pPr>
        <w:tabs>
          <w:tab w:val="left" w:pos="30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4.6. Применение факсимильной подписи для заполнения карточки не допускается.</w:t>
      </w:r>
    </w:p>
    <w:p w:rsidR="00556EF4" w:rsidRPr="001D5D3B" w:rsidRDefault="00556EF4" w:rsidP="00E2207D">
      <w:pPr>
        <w:tabs>
          <w:tab w:val="left" w:pos="30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4.7. При временном отсутствии печати у вновь созданного бюджетного учреждения, а также в связи с реорганизацией или утерей печати, руководитель бюджетного учреждения, по согласованию с курирующим структурным подразделением, предоставляет на имя директора департамента финансов заявление в произвольной форме, в котором просит разрешить работу без печати на время ее изготовления.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1A25">
        <w:rPr>
          <w:rFonts w:ascii="Times New Roman" w:hAnsi="Times New Roman" w:cs="Times New Roman"/>
          <w:sz w:val="28"/>
          <w:szCs w:val="28"/>
        </w:rPr>
        <w:t>4.8.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При смене руководителя или главного бухгалтера бюджетного учреждения, в случае изменения или дополнения хотя бы одной подписи, в отдел исполнения бюджета предоставляется новая карточка с образцами подписей всех лиц, имеющих право первой и второй подписи, заверенная в соответствии с пунктом 4.4  настоящего Порядка.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4.9. При временном предоставлении лицу права первой или второй подписи, а также при временной замене одного из лиц, имеющих право подписи, новая карточка не составляется, а предоставляется карточка только с образцом подписи временно уполномоченного лица с указанием срока ее действия.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Временная карточка подписывается руководителем и главным бухгалтером бюджетного учреждения, скрепляется оттиском печати и дополнительного 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заверения не требует.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D3B">
        <w:rPr>
          <w:rFonts w:ascii="Times New Roman" w:hAnsi="Times New Roman" w:cs="Times New Roman"/>
          <w:color w:val="000000"/>
          <w:sz w:val="28"/>
          <w:szCs w:val="28"/>
        </w:rPr>
        <w:t>Если лица, имеющие право первой или второй подписи в карточке, назначаются временно исполнять обязанности руководителя или главного бухгалтера, то временная карточка не предоставляется.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4.10. В случае если бухгалтерское обслуживание бюджетного учреждения осуществляется по соглашению (договору), карточка заполняется в соответствии с полномочиями, оговоренными соглашением (договором) и заверяется в соответствии с пунктом 4.4 настоящего Порядка.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4.11. Предъявление доверенностей и других документов, подтверждающих полномочия лиц, подписи которых включены в карточку, не требуется.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4.12. После регистрации открытых лицевых счетов бюджетному учреждению в журнале регистрации </w:t>
      </w:r>
      <w:r>
        <w:rPr>
          <w:rFonts w:ascii="Times New Roman" w:hAnsi="Times New Roman" w:cs="Times New Roman"/>
          <w:sz w:val="28"/>
          <w:szCs w:val="28"/>
        </w:rPr>
        <w:t>лицевых</w:t>
      </w:r>
      <w:r w:rsidRPr="001D5D3B">
        <w:rPr>
          <w:rFonts w:ascii="Times New Roman" w:hAnsi="Times New Roman" w:cs="Times New Roman"/>
          <w:sz w:val="28"/>
          <w:szCs w:val="28"/>
        </w:rPr>
        <w:t xml:space="preserve"> счетов работником отдела исполнения бюджета в заголовочной части карточки указываются присвоенные номера лицевых счетов.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4.13. Все предоставленные карточки хранятся в отделе исполнения бюджета в деле бюджетного учреждения. </w:t>
      </w:r>
    </w:p>
    <w:p w:rsidR="00556EF4" w:rsidRPr="001D5D3B" w:rsidRDefault="00556EF4" w:rsidP="00E2207D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Документы, включенные в дело, хранятся в соответствии с правилами организации архивного дела.</w:t>
      </w:r>
    </w:p>
    <w:p w:rsidR="00556EF4" w:rsidRPr="001D5D3B" w:rsidRDefault="00556EF4" w:rsidP="00E2207D">
      <w:pPr>
        <w:pStyle w:val="BodyTextIndent"/>
        <w:spacing w:after="0"/>
        <w:ind w:left="0" w:right="-4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pStyle w:val="BodyTextIndent"/>
        <w:spacing w:after="0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5. Переоформление и закрытие лицевых счетов </w:t>
      </w:r>
    </w:p>
    <w:p w:rsidR="00556EF4" w:rsidRPr="001D5D3B" w:rsidRDefault="00556EF4" w:rsidP="00E2207D">
      <w:pPr>
        <w:pStyle w:val="BodyTextIndent"/>
        <w:spacing w:after="0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5.1. При изменении типа учреждения, его наименования, реорганизации или ликвидации, изменении подведомственности бюджетного учреждения курирующим структурным подразделением в соответствии с муниципальным правовым актом вносятся изменения в Перечень муниципальных бюджетных учреждений.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5.2. При изменении наименования бюджетного учреждения, не вызванного реорганизацией: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5.2.1. Бюджетное учреждение оформляет и предоставляет в департамент финансов: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заявление на переоформление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7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1D5D3B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5D3B">
        <w:rPr>
          <w:rFonts w:ascii="Times New Roman" w:hAnsi="Times New Roman" w:cs="Times New Roman"/>
          <w:sz w:val="28"/>
          <w:szCs w:val="28"/>
        </w:rPr>
        <w:t>;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новую карточку образцов подписей;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копии документов, являющихся основанием для внесения изменений и подтверждающих изменение наименования бюджетного учреждения.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5.2.2. Отдел исполнения бюджета не позднее рабочего дня, следующего за днем предоставления документов готовит извещение о переоформлении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8 к настоящему Порядку и передает уполномоченному лицу бюджетного учреждения под роспись.</w:t>
      </w:r>
    </w:p>
    <w:p w:rsidR="00556EF4" w:rsidRPr="001D5D3B" w:rsidRDefault="00556EF4" w:rsidP="00F05971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При переоформлении лицевых счетов номера лицевых счетов остаются без изменений.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5.3. При реорганизации, изменении типа, подведомственности бюджетного учреждения:</w:t>
      </w:r>
    </w:p>
    <w:p w:rsidR="00556EF4" w:rsidRPr="001D5D3B" w:rsidRDefault="00556EF4" w:rsidP="00E2207D">
      <w:pPr>
        <w:pStyle w:val="BodyTextIndent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5.3.1. Бюджетное учреждение оформляет и предоставляет в департамент финансов:</w:t>
      </w:r>
    </w:p>
    <w:p w:rsidR="00556EF4" w:rsidRPr="001D5D3B" w:rsidRDefault="00556EF4" w:rsidP="00E2207D">
      <w:pPr>
        <w:pStyle w:val="BodyTextIndent"/>
        <w:tabs>
          <w:tab w:val="left" w:pos="54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заявление на закрытие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9</w:t>
      </w:r>
      <w:r w:rsidRPr="001D5D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5D3B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556EF4" w:rsidRPr="001D5D3B" w:rsidRDefault="00556EF4" w:rsidP="00E2207D">
      <w:pPr>
        <w:pStyle w:val="BodyTextIndent"/>
        <w:tabs>
          <w:tab w:val="left" w:pos="54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копии документов, являющихся основанием для внесения изменений и подтверждающих факт реорганизации, изменения типа бюджетного учреждения. 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5.3.2. Отдел исполнения бюджета не позднее рабочего дня, следующего за днем предоставления документов, производит сверку операций по лицевым счетам и предоставляет бюджетному учреждению отчет о состоянии лицев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D5D3B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843A1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бюджетного учреждения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10 к настоящему Порядку по каждому лицевому счету.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5.3.3. Отдел исполнения бюджета закрывает лицевые счета бюджетному учреждению, оформляет извещение о закрытии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11 </w:t>
      </w:r>
      <w:r>
        <w:rPr>
          <w:rFonts w:ascii="Times New Roman" w:hAnsi="Times New Roman" w:cs="Times New Roman"/>
          <w:sz w:val="28"/>
          <w:szCs w:val="28"/>
        </w:rPr>
        <w:t xml:space="preserve">к настоящему Порядку </w:t>
      </w:r>
      <w:r w:rsidRPr="001D5D3B">
        <w:rPr>
          <w:rFonts w:ascii="Times New Roman" w:hAnsi="Times New Roman" w:cs="Times New Roman"/>
          <w:sz w:val="28"/>
          <w:szCs w:val="28"/>
        </w:rPr>
        <w:t xml:space="preserve">и передает уполномоченному лицу бюджетного учреждения под роспись. 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5.4. При ликвидации бюджетного учреждения: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5.4.1. Бюджетное учреждение оформляет и предоставляет в департамент финансов: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копии документов о ликвидации юридического лица и о назначении ликвидационной комиссии с указанием срока действия ликвидационной комиссии;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карточку образцов подписей, оформленную ликвидационной комиссией с использованием оттиска печати учредителя, либо курирующего структурного подразделения.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5.4.2. В случае ликвидации бюджетного учреждения, право пользования лицевым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D5D3B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переходит к ликвидационной комиссии. По завершению работы ликвидационной комиссии заявление на закрытие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оформляется ликвидационной комиссией.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5.4.3. Лицевые счета закрываются департаментом финансов по заявлению ликвидационной комиссии. Сверка операций по лицев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D5D3B">
        <w:rPr>
          <w:rFonts w:ascii="Times New Roman" w:hAnsi="Times New Roman" w:cs="Times New Roman"/>
          <w:sz w:val="28"/>
          <w:szCs w:val="28"/>
        </w:rPr>
        <w:t>м счет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при ликвидации бюджетного учреждения производится в соответствии с пунктами 5.3.2, 5.3.3 настоящего Порядка. </w:t>
      </w:r>
    </w:p>
    <w:p w:rsidR="00556EF4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5.5. Остаток средств по закрываемым лицевым счетам бюджетного учреждения учитывается в составе общего остатка на счете департамента финансов по учету операций со средствами бюджетных учреждений.</w:t>
      </w:r>
    </w:p>
    <w:p w:rsidR="00556EF4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ликвидации бюджетного учреждения остаток денежных средств перечисляется в доход бюджета.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реорганизации, изменении подведомственности, изменении типа бюджетного учреждения, остаток денежных средств перечисляется бюджетному учреждению по письменному обращению в адрес департамента финансов с указанием суммы и реквизитов бюджетного учреждения.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5.6. Денежные средства, поступившие после закрытия лицевого счета для учета операций бюджетного учреждения возвращаются плательщику.</w:t>
      </w:r>
    </w:p>
    <w:p w:rsidR="00556EF4" w:rsidRPr="001D5D3B" w:rsidRDefault="00556EF4" w:rsidP="00E2207D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5.7. В случае изменения кода ведомственной принадлежности главного распорядителя бюджетных средств в ведомственной структуре расходов которого предусмотрены средства на выплату субсидии бюджетному учреждению в соответствии с решением Думы города о бюджете, отдел исполнения бюджета на основании приказа департамента финансов в течение трех рабочих дней переоформляет лицевые счета бюджетным учреждениям. Извещение о переоформлении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передается уполномоченному лицу бюджетного учреждения под роспись.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Предоставление заявления на переоформление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от бюджетного учреждения в этом случае не требуется</w:t>
      </w:r>
      <w:r>
        <w:rPr>
          <w:rFonts w:ascii="Times New Roman" w:hAnsi="Times New Roman" w:cs="Times New Roman"/>
        </w:rPr>
        <w:t>.</w:t>
      </w:r>
    </w:p>
    <w:p w:rsidR="00556EF4" w:rsidRPr="001D5D3B" w:rsidRDefault="00556EF4" w:rsidP="00E2207D">
      <w:pPr>
        <w:pStyle w:val="BodyTextIndent"/>
        <w:spacing w:after="0"/>
        <w:ind w:left="0" w:right="-44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Default="00556EF4" w:rsidP="00E2207D">
      <w:pPr>
        <w:pStyle w:val="BodyTextIndent"/>
        <w:spacing w:after="0"/>
        <w:ind w:left="0" w:right="-44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6. Учет операций на лицевых счетах</w:t>
      </w:r>
    </w:p>
    <w:p w:rsidR="00556EF4" w:rsidRPr="001D5D3B" w:rsidRDefault="00556EF4" w:rsidP="00E2207D">
      <w:pPr>
        <w:pStyle w:val="BodyTextIndent"/>
        <w:spacing w:after="0"/>
        <w:ind w:left="0" w:right="-44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pStyle w:val="BodyTextIndent"/>
        <w:spacing w:after="0"/>
        <w:ind w:left="0" w:right="-4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6.1. Операции со средствами на лицевых счетах бюджетных учреждений отражаются нарастающим итогом в пределах текущего финансового года в валюте Российской Федерации.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6.2</w:t>
      </w:r>
      <w:r w:rsidRPr="001D5D3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D5D3B">
        <w:rPr>
          <w:rFonts w:ascii="Times New Roman" w:hAnsi="Times New Roman" w:cs="Times New Roman"/>
          <w:sz w:val="28"/>
          <w:szCs w:val="28"/>
        </w:rPr>
        <w:t>Учет операций на лицевых счетах по осуществлению бюджетными учреждениями полномочий по исполнению публичных обязательств, осуществляется в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5D3B">
        <w:rPr>
          <w:rFonts w:ascii="Times New Roman" w:hAnsi="Times New Roman" w:cs="Times New Roman"/>
          <w:sz w:val="28"/>
          <w:szCs w:val="28"/>
        </w:rPr>
        <w:t xml:space="preserve"> установленном департаментом финансов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исполнению бюджета городского округа город Сургут по расходам.</w:t>
      </w:r>
    </w:p>
    <w:p w:rsidR="00556EF4" w:rsidRPr="001D5D3B" w:rsidRDefault="00556EF4" w:rsidP="00E2207D">
      <w:pPr>
        <w:pStyle w:val="BodyTextIndent"/>
        <w:spacing w:after="0"/>
        <w:ind w:left="0" w:right="-4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6.3. На лицевых счетах бюджетных учреждений отражаются следующие операции:</w:t>
      </w:r>
    </w:p>
    <w:p w:rsidR="00556EF4" w:rsidRPr="001D5D3B" w:rsidRDefault="00556EF4" w:rsidP="00E2207D">
      <w:pPr>
        <w:pStyle w:val="BodyTextIndent"/>
        <w:spacing w:after="0"/>
        <w:ind w:left="0" w:right="-4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зачисление средств;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списание средств.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6.4. Операции по вновь открытому лицевому счету производятся на следующий рабочий день после его открытия.</w:t>
      </w:r>
    </w:p>
    <w:p w:rsidR="00556EF4" w:rsidRPr="001D5D3B" w:rsidRDefault="00556EF4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6.5. Остаток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поступивших бюджетным учреждения от приносящей доход деятельности,  во временное распоряжение (залоги, задатки), в рамках обязательного медицинского страхования, в виде субсидий на возмещение нормативных затрат, связанных с оказанием ими в соответствии с муниципальным заданием муниципальных услуг (выполнением работ)  отчетного финансового года подлежат учету на лицевых счетах бюджетного учреждения как остаток на 1 января текущего финансового года.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6.6. Остаток средств, поступивших бюджетным учреждениям в виде субсидий на иные цели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подлежит возврату в доход бюджета в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5D3B">
        <w:rPr>
          <w:rFonts w:ascii="Times New Roman" w:hAnsi="Times New Roman" w:cs="Times New Roman"/>
          <w:sz w:val="28"/>
          <w:szCs w:val="28"/>
        </w:rPr>
        <w:t xml:space="preserve"> установленном департаментом финансов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5D3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взыскании в бюджет муниципального образования городской округ город Сургут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неиспользованных остатков субсидий, предоставленных из бюджета города муниципальным бюджетным и муниципальным автономным учреждениям</w:t>
      </w:r>
      <w:r w:rsidRPr="001D5D3B">
        <w:rPr>
          <w:rFonts w:ascii="Times New Roman" w:hAnsi="Times New Roman" w:cs="Times New Roman"/>
          <w:sz w:val="28"/>
          <w:szCs w:val="28"/>
        </w:rPr>
        <w:t>.</w:t>
      </w:r>
    </w:p>
    <w:p w:rsidR="00556EF4" w:rsidRPr="001D5D3B" w:rsidRDefault="00556EF4" w:rsidP="00E2207D">
      <w:pPr>
        <w:pStyle w:val="BodyTextIndent"/>
        <w:spacing w:after="0"/>
        <w:ind w:left="0" w:right="-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:rsidR="00556EF4" w:rsidRPr="001D5D3B" w:rsidRDefault="00556EF4" w:rsidP="00E2207D">
      <w:pPr>
        <w:pStyle w:val="BodyTextIndent"/>
        <w:spacing w:after="0"/>
        <w:ind w:left="0" w:right="-44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7. Выписки из лицевого счета</w:t>
      </w:r>
    </w:p>
    <w:p w:rsidR="00556EF4" w:rsidRPr="001D5D3B" w:rsidRDefault="00556EF4" w:rsidP="00E2207D">
      <w:pPr>
        <w:pStyle w:val="BodyTextIndent"/>
        <w:spacing w:after="0"/>
        <w:ind w:left="0" w:right="-44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7.1. На следующий день после проведения оборотов по лицевым счетам на основании выписок со счетов департамента финансов по учету операций со средствами бюджетных учреждений с приложением соответствующих документов, отдел бюджетного учёта и отчётности департамента финансов Администрации города (далее – отдел бюджетного учета и отчетности):</w:t>
      </w:r>
    </w:p>
    <w:p w:rsidR="00556EF4" w:rsidRPr="001D5D3B" w:rsidRDefault="00556EF4" w:rsidP="00E2207D">
      <w:pPr>
        <w:pStyle w:val="BodyText"/>
        <w:tabs>
          <w:tab w:val="left" w:pos="1134"/>
        </w:tabs>
        <w:spacing w:after="0"/>
        <w:ind w:right="-45" w:firstLine="601"/>
        <w:jc w:val="both"/>
        <w:rPr>
          <w:rFonts w:ascii="Times New Roman" w:hAnsi="Times New Roman" w:cs="Times New Roman"/>
        </w:rPr>
      </w:pPr>
      <w:r w:rsidRPr="001D5D3B">
        <w:rPr>
          <w:rFonts w:ascii="Times New Roman" w:hAnsi="Times New Roman" w:cs="Times New Roman"/>
        </w:rPr>
        <w:t>- проводит зачисление средств на лицевые счета для учёта операций бюджетных учреждений по поступлениям;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принимает меры к устранению ошибочно отраженных операций;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осуществляет обработку платежных поручений, объявлений на взнос средств наличными деньгами в Расчетно-кассовый центр города Сургута Главного управления Центрального банка Российской Федерации по Тюменской области (далее – РКЦ). 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7.2. Выписка из лицевого счета бюджетного учреждения выдается за каждый операционный день с приложением следующих документов:</w:t>
      </w:r>
    </w:p>
    <w:p w:rsidR="00556EF4" w:rsidRPr="001D5D3B" w:rsidRDefault="00556EF4" w:rsidP="00E2207D">
      <w:pPr>
        <w:pStyle w:val="BodyTextIndent"/>
        <w:spacing w:after="0"/>
        <w:ind w:left="0" w:right="-4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платежные поручения на списание средств с лицевого счета бюджетного учреждения, с отметкой специалиста отдела исполнения бюджета об исполнении;</w:t>
      </w:r>
    </w:p>
    <w:p w:rsidR="00556EF4" w:rsidRPr="001D5D3B" w:rsidRDefault="00556EF4" w:rsidP="00E2207D">
      <w:pPr>
        <w:pStyle w:val="BodyTextIndent"/>
        <w:spacing w:after="0"/>
        <w:ind w:left="0" w:right="-4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объявления на взнос средств наличными деньгами в РКЦ бюджетным учреждением  (копия);</w:t>
      </w:r>
    </w:p>
    <w:p w:rsidR="00556EF4" w:rsidRPr="001D5D3B" w:rsidRDefault="00556EF4" w:rsidP="00E2207D">
      <w:pPr>
        <w:pStyle w:val="BodyTextIndent"/>
        <w:tabs>
          <w:tab w:val="num" w:pos="960"/>
        </w:tabs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платежные поручения на зачисление средств на лицевой счет бюджетного учреждения; 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справки-уведомления об уточнении операций бюджетного учреждения.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7.3. В выписке из лицевого счета бюджетного учреждения отражается: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остаток денежных средств на лицевом счете на начало дня;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остаток денежных средств на лицевом счете на конец дня;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зачисление денежных средств за день в разрезе отраслевых кодов, кода операций сектора государственного управления (далее – КОСГУ), кода субсидии, кода вида финансового обеспечения (далее – КВФО) с указанием</w:t>
      </w:r>
      <w:r>
        <w:rPr>
          <w:rFonts w:ascii="Times New Roman" w:hAnsi="Times New Roman" w:cs="Times New Roman"/>
          <w:sz w:val="28"/>
          <w:szCs w:val="28"/>
        </w:rPr>
        <w:t xml:space="preserve"> первичных расчетных документов;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списание денежных средств за день в разрезе отраслевых кодов, КОСГУ, кода субсидии, КВФО с указанием первичных документов.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7.4. Ежемесячно отдел исполнения бюджета и бюджетные учреждения осуществляют сверку операций по движению средств, учтенных на их лицевых счетах. </w:t>
      </w:r>
    </w:p>
    <w:p w:rsidR="00556EF4" w:rsidRPr="001D5D3B" w:rsidRDefault="00556EF4" w:rsidP="00E2207D">
      <w:pPr>
        <w:pStyle w:val="BodyTextIndent"/>
        <w:spacing w:after="0"/>
        <w:ind w:left="0" w:right="-44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Сверка производится путем представления департаментом финансов бюджетному учреждению отчета о состоянии лицевого счета бюджетного учреждения на бумажном носителе за отчетный месяц. 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7.5. Выписки и отчеты с лицевых счетов бюджетных учреждений предоставляются через индивидуальные ячейки.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7.6. Бюджетные учреждения обязаны письменно сообщить в департамент финансов о суммах, ошибочно проведенных по его лицевым счетам. 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7.7. В случае утери бюджетным учреждением выписки или приложений к ней дубликаты могут быть выданы отделом исполнения бюджета по письменному обращению бюджетного учреждения на имя директора департамента финансов.</w:t>
      </w:r>
    </w:p>
    <w:p w:rsidR="00556EF4" w:rsidRPr="001D5D3B" w:rsidRDefault="00556EF4" w:rsidP="00E2207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</w:rPr>
      </w:pPr>
    </w:p>
    <w:p w:rsidR="00556EF4" w:rsidRPr="001D5D3B" w:rsidRDefault="00556EF4" w:rsidP="00E2207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</w:rPr>
      </w:pPr>
      <w:r w:rsidRPr="001D5D3B">
        <w:rPr>
          <w:rFonts w:ascii="Times New Roman" w:hAnsi="Times New Roman" w:cs="Times New Roman"/>
          <w:sz w:val="28"/>
          <w:szCs w:val="28"/>
        </w:rPr>
        <w:t>8. Документооборот при ведении лицевых счетов</w:t>
      </w:r>
      <w:r w:rsidRPr="001D5D3B">
        <w:rPr>
          <w:rFonts w:ascii="Times New Roman" w:hAnsi="Times New Roman" w:cs="Times New Roman"/>
        </w:rPr>
        <w:t>.</w:t>
      </w:r>
    </w:p>
    <w:p w:rsidR="00556EF4" w:rsidRPr="001D5D3B" w:rsidRDefault="00556EF4" w:rsidP="00E2207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</w:rPr>
      </w:pP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8.1. За каждый операционный день отдел исполнения бюджета:</w:t>
      </w:r>
    </w:p>
    <w:p w:rsidR="00556EF4" w:rsidRPr="001D5D3B" w:rsidRDefault="00556EF4" w:rsidP="00E2207D">
      <w:pPr>
        <w:pStyle w:val="BodyTextIndent"/>
        <w:spacing w:after="0"/>
        <w:ind w:left="0" w:right="-4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8.1.1. Формирует и сохраняет в виде </w:t>
      </w:r>
      <w:r w:rsidRPr="001D5D3B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D5D3B">
        <w:rPr>
          <w:rFonts w:ascii="Times New Roman" w:hAnsi="Times New Roman" w:cs="Times New Roman"/>
          <w:sz w:val="28"/>
          <w:szCs w:val="28"/>
        </w:rPr>
        <w:t xml:space="preserve">-файлов на </w:t>
      </w:r>
      <w:r w:rsidRPr="001D5D3B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1D5D3B">
        <w:rPr>
          <w:rFonts w:ascii="Times New Roman" w:hAnsi="Times New Roman" w:cs="Times New Roman"/>
          <w:sz w:val="28"/>
          <w:szCs w:val="28"/>
        </w:rPr>
        <w:t>-</w:t>
      </w:r>
      <w:r w:rsidRPr="001D5D3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D5D3B">
        <w:rPr>
          <w:rFonts w:ascii="Times New Roman" w:hAnsi="Times New Roman" w:cs="Times New Roman"/>
          <w:sz w:val="28"/>
          <w:szCs w:val="28"/>
        </w:rPr>
        <w:t xml:space="preserve"> диске: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оборотную ведомость по лицевым счетам бюджетных учреждений в развернутом виде;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выписку с лицевого счета по «Финансовому органу».</w:t>
      </w:r>
    </w:p>
    <w:p w:rsidR="00556EF4" w:rsidRPr="001D5D3B" w:rsidRDefault="00556EF4" w:rsidP="00E2207D">
      <w:pPr>
        <w:pStyle w:val="BodyTextIndent"/>
        <w:spacing w:after="0"/>
        <w:ind w:left="0" w:right="-44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8.1.2. Брошюрует: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оборотную ведомость по лицевым счетам бюджетных учреждений в сокращенном варианте;</w:t>
      </w:r>
    </w:p>
    <w:p w:rsidR="00556EF4" w:rsidRPr="001D5D3B" w:rsidRDefault="00556EF4" w:rsidP="00E2207D">
      <w:pPr>
        <w:pStyle w:val="BodyTextIndent"/>
        <w:spacing w:after="0"/>
        <w:ind w:left="0" w:right="-45" w:firstLine="60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заявки  бюджетных учреждений на выплату средств.</w:t>
      </w:r>
    </w:p>
    <w:p w:rsidR="00556EF4" w:rsidRPr="001D5D3B" w:rsidRDefault="00556EF4" w:rsidP="00E2207D">
      <w:pPr>
        <w:spacing w:after="0"/>
        <w:rPr>
          <w:rFonts w:ascii="Times New Roman" w:hAnsi="Times New Roman" w:cs="Times New Roman"/>
        </w:rPr>
      </w:pPr>
    </w:p>
    <w:p w:rsidR="00556EF4" w:rsidRPr="00E2207D" w:rsidRDefault="00556EF4" w:rsidP="00E2207D"/>
    <w:sectPr w:rsidR="00556EF4" w:rsidRPr="00E2207D" w:rsidSect="00E2207D">
      <w:headerReference w:type="default" r:id="rId7"/>
      <w:pgSz w:w="11907" w:h="16840" w:code="9"/>
      <w:pgMar w:top="284" w:right="567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EF4" w:rsidRDefault="00556EF4" w:rsidP="00B94A0C">
      <w:pPr>
        <w:spacing w:after="0" w:line="240" w:lineRule="auto"/>
      </w:pPr>
      <w:r>
        <w:separator/>
      </w:r>
    </w:p>
  </w:endnote>
  <w:endnote w:type="continuationSeparator" w:id="1">
    <w:p w:rsidR="00556EF4" w:rsidRDefault="00556EF4" w:rsidP="00B9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EF4" w:rsidRDefault="00556EF4" w:rsidP="00B94A0C">
      <w:pPr>
        <w:spacing w:after="0" w:line="240" w:lineRule="auto"/>
      </w:pPr>
      <w:r>
        <w:separator/>
      </w:r>
    </w:p>
  </w:footnote>
  <w:footnote w:type="continuationSeparator" w:id="1">
    <w:p w:rsidR="00556EF4" w:rsidRDefault="00556EF4" w:rsidP="00B9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F4" w:rsidRPr="00E2207D" w:rsidRDefault="00556EF4" w:rsidP="00E220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7738"/>
    <w:multiLevelType w:val="hybridMultilevel"/>
    <w:tmpl w:val="7BC81B0A"/>
    <w:lvl w:ilvl="0" w:tplc="EA488C9E">
      <w:start w:val="10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5C0"/>
    <w:rsid w:val="00027C48"/>
    <w:rsid w:val="000312A0"/>
    <w:rsid w:val="000332E3"/>
    <w:rsid w:val="00035E3D"/>
    <w:rsid w:val="00042547"/>
    <w:rsid w:val="00047B32"/>
    <w:rsid w:val="00067DC9"/>
    <w:rsid w:val="00070D2F"/>
    <w:rsid w:val="00091FD8"/>
    <w:rsid w:val="00092A85"/>
    <w:rsid w:val="000B761F"/>
    <w:rsid w:val="000D256A"/>
    <w:rsid w:val="000E133A"/>
    <w:rsid w:val="000E208A"/>
    <w:rsid w:val="000E3276"/>
    <w:rsid w:val="00102779"/>
    <w:rsid w:val="00103A16"/>
    <w:rsid w:val="00104B3A"/>
    <w:rsid w:val="00105D9A"/>
    <w:rsid w:val="00113323"/>
    <w:rsid w:val="00114766"/>
    <w:rsid w:val="00131D97"/>
    <w:rsid w:val="00143989"/>
    <w:rsid w:val="00145D82"/>
    <w:rsid w:val="00163C38"/>
    <w:rsid w:val="0017443E"/>
    <w:rsid w:val="00175936"/>
    <w:rsid w:val="00176F5B"/>
    <w:rsid w:val="001810F2"/>
    <w:rsid w:val="001842B9"/>
    <w:rsid w:val="001939B8"/>
    <w:rsid w:val="001B5258"/>
    <w:rsid w:val="001D5D3B"/>
    <w:rsid w:val="001D6F2E"/>
    <w:rsid w:val="001E6687"/>
    <w:rsid w:val="001F5C51"/>
    <w:rsid w:val="00204A5E"/>
    <w:rsid w:val="00210362"/>
    <w:rsid w:val="00214D64"/>
    <w:rsid w:val="002334E7"/>
    <w:rsid w:val="0025363A"/>
    <w:rsid w:val="00253687"/>
    <w:rsid w:val="00264792"/>
    <w:rsid w:val="002663A3"/>
    <w:rsid w:val="00270966"/>
    <w:rsid w:val="00274DB8"/>
    <w:rsid w:val="002820DD"/>
    <w:rsid w:val="002941C7"/>
    <w:rsid w:val="00294CBD"/>
    <w:rsid w:val="002A39A2"/>
    <w:rsid w:val="002A520E"/>
    <w:rsid w:val="002C3D40"/>
    <w:rsid w:val="002C582E"/>
    <w:rsid w:val="002D240E"/>
    <w:rsid w:val="002D696F"/>
    <w:rsid w:val="002E299C"/>
    <w:rsid w:val="002E301F"/>
    <w:rsid w:val="002F1FB8"/>
    <w:rsid w:val="003175C0"/>
    <w:rsid w:val="00322A11"/>
    <w:rsid w:val="003271E8"/>
    <w:rsid w:val="00334F8D"/>
    <w:rsid w:val="003442DE"/>
    <w:rsid w:val="00350EEA"/>
    <w:rsid w:val="0035299A"/>
    <w:rsid w:val="003619E2"/>
    <w:rsid w:val="0036377B"/>
    <w:rsid w:val="00365457"/>
    <w:rsid w:val="0037085A"/>
    <w:rsid w:val="00372AA5"/>
    <w:rsid w:val="00385083"/>
    <w:rsid w:val="00385FC0"/>
    <w:rsid w:val="003936E8"/>
    <w:rsid w:val="003B153B"/>
    <w:rsid w:val="003C0FDB"/>
    <w:rsid w:val="003D6369"/>
    <w:rsid w:val="003D6447"/>
    <w:rsid w:val="00424A05"/>
    <w:rsid w:val="00453E0F"/>
    <w:rsid w:val="00456881"/>
    <w:rsid w:val="00461C92"/>
    <w:rsid w:val="00470CC9"/>
    <w:rsid w:val="004766B7"/>
    <w:rsid w:val="004A270A"/>
    <w:rsid w:val="004A5AC3"/>
    <w:rsid w:val="004B22DC"/>
    <w:rsid w:val="004F2F9C"/>
    <w:rsid w:val="00504D39"/>
    <w:rsid w:val="00505FA4"/>
    <w:rsid w:val="00507FDB"/>
    <w:rsid w:val="00515723"/>
    <w:rsid w:val="00531CB8"/>
    <w:rsid w:val="00536CF1"/>
    <w:rsid w:val="0054107B"/>
    <w:rsid w:val="0055186B"/>
    <w:rsid w:val="005559FC"/>
    <w:rsid w:val="00556EF4"/>
    <w:rsid w:val="00570799"/>
    <w:rsid w:val="00573882"/>
    <w:rsid w:val="00576DBC"/>
    <w:rsid w:val="00576E66"/>
    <w:rsid w:val="00581CD1"/>
    <w:rsid w:val="00590372"/>
    <w:rsid w:val="005944B6"/>
    <w:rsid w:val="00595B4E"/>
    <w:rsid w:val="005A20FD"/>
    <w:rsid w:val="005B23C5"/>
    <w:rsid w:val="005B6B2C"/>
    <w:rsid w:val="005F55FF"/>
    <w:rsid w:val="005F6D4F"/>
    <w:rsid w:val="006012B7"/>
    <w:rsid w:val="00601527"/>
    <w:rsid w:val="00633490"/>
    <w:rsid w:val="006352D9"/>
    <w:rsid w:val="006359A5"/>
    <w:rsid w:val="006443AD"/>
    <w:rsid w:val="00647B33"/>
    <w:rsid w:val="006652C9"/>
    <w:rsid w:val="00673E4D"/>
    <w:rsid w:val="00675F77"/>
    <w:rsid w:val="006B697E"/>
    <w:rsid w:val="006C7D31"/>
    <w:rsid w:val="006E3E80"/>
    <w:rsid w:val="006E3F8E"/>
    <w:rsid w:val="006F7061"/>
    <w:rsid w:val="00706705"/>
    <w:rsid w:val="0072001A"/>
    <w:rsid w:val="00721A6E"/>
    <w:rsid w:val="00733C54"/>
    <w:rsid w:val="007426C5"/>
    <w:rsid w:val="0074396F"/>
    <w:rsid w:val="007663F0"/>
    <w:rsid w:val="007820A3"/>
    <w:rsid w:val="00783955"/>
    <w:rsid w:val="007843A1"/>
    <w:rsid w:val="007B0D20"/>
    <w:rsid w:val="007D642C"/>
    <w:rsid w:val="007E217C"/>
    <w:rsid w:val="007F1927"/>
    <w:rsid w:val="008031E3"/>
    <w:rsid w:val="00805480"/>
    <w:rsid w:val="00805FA8"/>
    <w:rsid w:val="00811A25"/>
    <w:rsid w:val="008276DB"/>
    <w:rsid w:val="0083496C"/>
    <w:rsid w:val="00844774"/>
    <w:rsid w:val="008467E2"/>
    <w:rsid w:val="008643D9"/>
    <w:rsid w:val="00874BA7"/>
    <w:rsid w:val="00875435"/>
    <w:rsid w:val="008805FE"/>
    <w:rsid w:val="00883647"/>
    <w:rsid w:val="00891CA1"/>
    <w:rsid w:val="008A0F86"/>
    <w:rsid w:val="008A7007"/>
    <w:rsid w:val="008B4D75"/>
    <w:rsid w:val="008B6629"/>
    <w:rsid w:val="008B7C3A"/>
    <w:rsid w:val="008C1EDF"/>
    <w:rsid w:val="008C7D19"/>
    <w:rsid w:val="008E27D4"/>
    <w:rsid w:val="00901A7A"/>
    <w:rsid w:val="009227C3"/>
    <w:rsid w:val="009254C6"/>
    <w:rsid w:val="00930874"/>
    <w:rsid w:val="00931F16"/>
    <w:rsid w:val="00953EE0"/>
    <w:rsid w:val="009660CB"/>
    <w:rsid w:val="00967F89"/>
    <w:rsid w:val="0098057D"/>
    <w:rsid w:val="009851CA"/>
    <w:rsid w:val="00993A85"/>
    <w:rsid w:val="009B4A73"/>
    <w:rsid w:val="009C12A9"/>
    <w:rsid w:val="009C29F3"/>
    <w:rsid w:val="009C6A03"/>
    <w:rsid w:val="009E5B20"/>
    <w:rsid w:val="009F0404"/>
    <w:rsid w:val="009F724D"/>
    <w:rsid w:val="00A102FB"/>
    <w:rsid w:val="00A1377E"/>
    <w:rsid w:val="00A20AA7"/>
    <w:rsid w:val="00A25EB7"/>
    <w:rsid w:val="00A425E9"/>
    <w:rsid w:val="00A52C96"/>
    <w:rsid w:val="00A7019C"/>
    <w:rsid w:val="00A7683E"/>
    <w:rsid w:val="00A96627"/>
    <w:rsid w:val="00AB2CAE"/>
    <w:rsid w:val="00AC3B6F"/>
    <w:rsid w:val="00AC3E77"/>
    <w:rsid w:val="00AC41D3"/>
    <w:rsid w:val="00AC5D63"/>
    <w:rsid w:val="00AC6A1E"/>
    <w:rsid w:val="00AD5D84"/>
    <w:rsid w:val="00AD75F8"/>
    <w:rsid w:val="00AE5B94"/>
    <w:rsid w:val="00B01DF3"/>
    <w:rsid w:val="00B06CCB"/>
    <w:rsid w:val="00B10673"/>
    <w:rsid w:val="00B163AB"/>
    <w:rsid w:val="00B24F54"/>
    <w:rsid w:val="00B27C25"/>
    <w:rsid w:val="00B32241"/>
    <w:rsid w:val="00B4285D"/>
    <w:rsid w:val="00B44937"/>
    <w:rsid w:val="00B51D9E"/>
    <w:rsid w:val="00B8205B"/>
    <w:rsid w:val="00B85DEE"/>
    <w:rsid w:val="00B8796E"/>
    <w:rsid w:val="00B94A0C"/>
    <w:rsid w:val="00B96971"/>
    <w:rsid w:val="00BA4E4A"/>
    <w:rsid w:val="00BD6929"/>
    <w:rsid w:val="00BD6B1D"/>
    <w:rsid w:val="00BE2B88"/>
    <w:rsid w:val="00BF2918"/>
    <w:rsid w:val="00C20940"/>
    <w:rsid w:val="00C20A19"/>
    <w:rsid w:val="00C23254"/>
    <w:rsid w:val="00C32C35"/>
    <w:rsid w:val="00C502BD"/>
    <w:rsid w:val="00C716FD"/>
    <w:rsid w:val="00C85129"/>
    <w:rsid w:val="00C86105"/>
    <w:rsid w:val="00C86706"/>
    <w:rsid w:val="00C87161"/>
    <w:rsid w:val="00CA2C65"/>
    <w:rsid w:val="00CA2FFD"/>
    <w:rsid w:val="00CB3D5D"/>
    <w:rsid w:val="00CB6CC3"/>
    <w:rsid w:val="00CC000D"/>
    <w:rsid w:val="00CE6358"/>
    <w:rsid w:val="00CF1FCF"/>
    <w:rsid w:val="00D02336"/>
    <w:rsid w:val="00D16265"/>
    <w:rsid w:val="00D34F82"/>
    <w:rsid w:val="00D36A4D"/>
    <w:rsid w:val="00D373D5"/>
    <w:rsid w:val="00D44155"/>
    <w:rsid w:val="00D56B3F"/>
    <w:rsid w:val="00D57CD1"/>
    <w:rsid w:val="00D67460"/>
    <w:rsid w:val="00D716AF"/>
    <w:rsid w:val="00D825E1"/>
    <w:rsid w:val="00D856C0"/>
    <w:rsid w:val="00D87DE4"/>
    <w:rsid w:val="00D913C1"/>
    <w:rsid w:val="00DA7CD3"/>
    <w:rsid w:val="00DB23A0"/>
    <w:rsid w:val="00DB7747"/>
    <w:rsid w:val="00DC2F47"/>
    <w:rsid w:val="00DE294D"/>
    <w:rsid w:val="00DE3EAC"/>
    <w:rsid w:val="00E018D0"/>
    <w:rsid w:val="00E12CD9"/>
    <w:rsid w:val="00E14B14"/>
    <w:rsid w:val="00E21B9E"/>
    <w:rsid w:val="00E2207D"/>
    <w:rsid w:val="00E26DFB"/>
    <w:rsid w:val="00E33EA1"/>
    <w:rsid w:val="00E35739"/>
    <w:rsid w:val="00E415D3"/>
    <w:rsid w:val="00E5127A"/>
    <w:rsid w:val="00E540F1"/>
    <w:rsid w:val="00E63EBC"/>
    <w:rsid w:val="00E755B2"/>
    <w:rsid w:val="00E779AE"/>
    <w:rsid w:val="00E93380"/>
    <w:rsid w:val="00EA2234"/>
    <w:rsid w:val="00EA70C6"/>
    <w:rsid w:val="00EB0E00"/>
    <w:rsid w:val="00EB1FBD"/>
    <w:rsid w:val="00ED2BFC"/>
    <w:rsid w:val="00EE13C2"/>
    <w:rsid w:val="00EF418B"/>
    <w:rsid w:val="00EF5CF4"/>
    <w:rsid w:val="00F043E4"/>
    <w:rsid w:val="00F05971"/>
    <w:rsid w:val="00F15D6C"/>
    <w:rsid w:val="00F23D57"/>
    <w:rsid w:val="00F23F32"/>
    <w:rsid w:val="00F34622"/>
    <w:rsid w:val="00F425F4"/>
    <w:rsid w:val="00F51847"/>
    <w:rsid w:val="00F54CC4"/>
    <w:rsid w:val="00F631B9"/>
    <w:rsid w:val="00F80567"/>
    <w:rsid w:val="00F97095"/>
    <w:rsid w:val="00FA3DE0"/>
    <w:rsid w:val="00FA7E7F"/>
    <w:rsid w:val="00FB29DE"/>
    <w:rsid w:val="00FC3F21"/>
    <w:rsid w:val="00FC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A0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75C0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75C0"/>
    <w:pPr>
      <w:keepNext/>
      <w:spacing w:after="0" w:line="120" w:lineRule="atLeast"/>
      <w:jc w:val="center"/>
      <w:outlineLvl w:val="1"/>
    </w:pPr>
    <w:rPr>
      <w:rFonts w:ascii="Times New Roman" w:eastAsia="Arial Unicode MS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75C0"/>
    <w:pPr>
      <w:keepNext/>
      <w:spacing w:after="0" w:line="120" w:lineRule="atLeast"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3175C0"/>
    <w:rPr>
      <w:rFonts w:ascii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175C0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175C0"/>
    <w:pPr>
      <w:spacing w:after="120" w:line="240" w:lineRule="auto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3175C0"/>
    <w:pPr>
      <w:tabs>
        <w:tab w:val="center" w:pos="4677"/>
        <w:tab w:val="right" w:pos="9355"/>
      </w:tabs>
      <w:spacing w:after="0" w:line="240" w:lineRule="auto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7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175C0"/>
  </w:style>
  <w:style w:type="paragraph" w:customStyle="1" w:styleId="a">
    <w:name w:val="Знак Знак Знак Знак Знак Знак"/>
    <w:basedOn w:val="Normal"/>
    <w:next w:val="Normal"/>
    <w:uiPriority w:val="99"/>
    <w:semiHidden/>
    <w:rsid w:val="00891C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Знак Знак1 Знак"/>
    <w:basedOn w:val="Normal"/>
    <w:next w:val="Normal"/>
    <w:uiPriority w:val="99"/>
    <w:semiHidden/>
    <w:rsid w:val="001939B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E779AE"/>
    <w:pPr>
      <w:ind w:left="720"/>
    </w:pPr>
  </w:style>
  <w:style w:type="paragraph" w:styleId="Footer">
    <w:name w:val="footer"/>
    <w:basedOn w:val="Normal"/>
    <w:link w:val="FooterChar"/>
    <w:uiPriority w:val="99"/>
    <w:rsid w:val="00E220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37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1638</TotalTime>
  <Pages>10</Pages>
  <Words>3299</Words>
  <Characters>18807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</dc:creator>
  <cp:keywords/>
  <dc:description/>
  <cp:lastModifiedBy>tav</cp:lastModifiedBy>
  <cp:revision>161</cp:revision>
  <cp:lastPrinted>2011-12-09T08:17:00Z</cp:lastPrinted>
  <dcterms:created xsi:type="dcterms:W3CDTF">2011-11-11T04:56:00Z</dcterms:created>
  <dcterms:modified xsi:type="dcterms:W3CDTF">2011-12-09T08:17:00Z</dcterms:modified>
</cp:coreProperties>
</file>